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河北大学本科</w:t>
      </w:r>
      <w:r>
        <w:rPr>
          <w:rFonts w:hint="eastAsia"/>
          <w:b/>
          <w:sz w:val="32"/>
          <w:szCs w:val="32"/>
          <w:lang w:eastAsia="zh-CN"/>
        </w:rPr>
        <w:t>在线</w:t>
      </w:r>
      <w:r>
        <w:rPr>
          <w:rFonts w:hint="eastAsia"/>
          <w:b/>
          <w:sz w:val="32"/>
          <w:szCs w:val="32"/>
        </w:rPr>
        <w:t>课程教学质量评价表</w:t>
      </w:r>
    </w:p>
    <w:bookmarkEnd w:id="0"/>
    <w:tbl>
      <w:tblPr>
        <w:tblStyle w:val="2"/>
        <w:tblpPr w:leftFromText="180" w:rightFromText="180" w:vertAnchor="text" w:horzAnchor="page" w:tblpX="1395" w:tblpY="106"/>
        <w:tblOverlap w:val="never"/>
        <w:tblW w:w="534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724"/>
        <w:gridCol w:w="1806"/>
        <w:gridCol w:w="759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课程名称</w:t>
            </w:r>
          </w:p>
        </w:tc>
        <w:tc>
          <w:tcPr>
            <w:tcW w:w="2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授课教师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5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主要观测点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课程评价</w:t>
            </w: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1.围绕教学目标精心设计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课程教学活动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媒体类型选用恰当，教学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充足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在线课程教学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丰富，有助于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课程目标达成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在线课程线上</w:t>
            </w:r>
            <w:r>
              <w:rPr>
                <w:rFonts w:hint="eastAsia"/>
              </w:rPr>
              <w:t>测试、辅导、讨论</w:t>
            </w:r>
            <w:r>
              <w:rPr>
                <w:rFonts w:hint="eastAsia"/>
                <w:lang w:eastAsia="zh-CN"/>
              </w:rPr>
              <w:t>各环节</w:t>
            </w:r>
            <w:r>
              <w:rPr>
                <w:rFonts w:hint="eastAsia"/>
              </w:rPr>
              <w:t>安排科学合理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5.课前、课中、课后并重，注重提升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课程教学质量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教师评价</w:t>
            </w: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1.教师对本课程的学习目标和要求阐述清楚、明确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2.教师能合理利用教学资源，备课充分，教学有序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与学生通过新媒体有效互动，为学生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提供较好远程协助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4.教师在线</w:t>
            </w:r>
            <w:r>
              <w:rPr>
                <w:rFonts w:hint="eastAsia"/>
              </w:rPr>
              <w:t>辅导、</w:t>
            </w:r>
            <w:r>
              <w:rPr>
                <w:rFonts w:hint="eastAsia"/>
                <w:lang w:eastAsia="zh-CN"/>
              </w:rPr>
              <w:t>答疑、</w:t>
            </w:r>
            <w:r>
              <w:rPr>
                <w:rFonts w:hint="eastAsia"/>
              </w:rPr>
              <w:t>网上作业批改认真及时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教师</w:t>
            </w:r>
            <w:r>
              <w:rPr>
                <w:rFonts w:hint="eastAsia"/>
              </w:rPr>
              <w:t>根据学生线上表现</w:t>
            </w:r>
            <w:r>
              <w:rPr>
                <w:rFonts w:hint="eastAsia"/>
                <w:lang w:eastAsia="zh-CN"/>
              </w:rPr>
              <w:t>和反馈</w:t>
            </w:r>
            <w:r>
              <w:rPr>
                <w:rFonts w:hint="eastAsia"/>
              </w:rPr>
              <w:t>，及时调整、改进教学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661" w:type="pct"/>
            <w:tcBorders>
              <w:left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总分</w:t>
            </w:r>
          </w:p>
        </w:tc>
        <w:tc>
          <w:tcPr>
            <w:tcW w:w="3503" w:type="pct"/>
            <w:gridSpan w:val="2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教师如存在以下失范行为，一票否决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Cs w:val="21"/>
              </w:rPr>
              <w:t>评价结果为“不合格”：①讲授违背社会主义核心价值观的内容；②发表、转发错误言论；③编造散布虚假、不良信息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需要改进之处：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widowControl/>
        <w:tabs>
          <w:tab w:val="left" w:pos="929"/>
          <w:tab w:val="left" w:pos="5572"/>
          <w:tab w:val="left" w:pos="6500"/>
          <w:tab w:val="left" w:pos="8014"/>
          <w:tab w:val="left" w:pos="8970"/>
        </w:tabs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/>
          <w:color w:val="000000"/>
          <w:lang w:val="en-US" w:eastAsia="zh-CN"/>
        </w:rPr>
        <w:t>评价</w:t>
      </w:r>
      <w:r>
        <w:rPr>
          <w:rFonts w:hint="eastAsia"/>
          <w:color w:val="000000"/>
        </w:rPr>
        <w:t>人：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  <w:lang w:val="en-US" w:eastAsia="zh-CN"/>
        </w:rPr>
        <w:t>评价人</w:t>
      </w:r>
      <w:r>
        <w:rPr>
          <w:rFonts w:hint="eastAsia"/>
          <w:color w:val="000000"/>
        </w:rPr>
        <w:t>所在单位：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  <w:lang w:val="en-US" w:eastAsia="zh-CN"/>
        </w:rPr>
        <w:t>评价</w:t>
      </w:r>
      <w:r>
        <w:rPr>
          <w:rFonts w:hint="eastAsia"/>
          <w:color w:val="000000"/>
        </w:rPr>
        <w:t>日期：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</w:p>
    <w:p>
      <w:pPr>
        <w:widowControl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/>
          <w:color w:val="000000"/>
          <w:szCs w:val="21"/>
          <w:lang w:val="en-US" w:eastAsia="zh-CN"/>
        </w:rPr>
        <w:t xml:space="preserve">   </w:t>
      </w:r>
      <w:r>
        <w:rPr>
          <w:rFonts w:hint="eastAsia"/>
          <w:color w:val="000000"/>
          <w:szCs w:val="21"/>
        </w:rPr>
        <w:t>教育教学质量评估</w:t>
      </w:r>
      <w:r>
        <w:rPr>
          <w:rFonts w:hint="eastAsia"/>
          <w:color w:val="000000"/>
          <w:szCs w:val="21"/>
          <w:lang w:val="en-US" w:eastAsia="zh-CN"/>
        </w:rPr>
        <w:t>与教师发展</w:t>
      </w:r>
      <w:r>
        <w:rPr>
          <w:rFonts w:hint="eastAsia"/>
          <w:color w:val="000000"/>
          <w:szCs w:val="21"/>
        </w:rPr>
        <w:t>中心制</w:t>
      </w:r>
    </w:p>
    <w:sectPr>
      <w:pgSz w:w="11906" w:h="16838"/>
      <w:pgMar w:top="850" w:right="1701" w:bottom="56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934FF"/>
    <w:rsid w:val="003D37D8"/>
    <w:rsid w:val="00426133"/>
    <w:rsid w:val="004358AB"/>
    <w:rsid w:val="004C212D"/>
    <w:rsid w:val="008B7726"/>
    <w:rsid w:val="00BB15D2"/>
    <w:rsid w:val="00BF06D3"/>
    <w:rsid w:val="00D31D50"/>
    <w:rsid w:val="083F4636"/>
    <w:rsid w:val="16CE4AB0"/>
    <w:rsid w:val="1DE17DB8"/>
    <w:rsid w:val="1F177BDD"/>
    <w:rsid w:val="30006D94"/>
    <w:rsid w:val="30B0396D"/>
    <w:rsid w:val="686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ldx</dc:creator>
  <cp:lastModifiedBy>李东霞</cp:lastModifiedBy>
  <dcterms:modified xsi:type="dcterms:W3CDTF">2021-03-22T08:43:46Z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