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河北大学毕业生德育答辩评审表</w:t>
      </w:r>
    </w:p>
    <w:p>
      <w:pPr>
        <w:spacing w:line="240" w:lineRule="exact"/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8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73"/>
        <w:gridCol w:w="840"/>
        <w:gridCol w:w="900"/>
        <w:gridCol w:w="900"/>
        <w:gridCol w:w="1260"/>
        <w:gridCol w:w="85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生年 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面 目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院 系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专 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年 级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 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 目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辩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语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（对毕业生德育论文选题、立意、答辩现场表现、效果等情况给予点评）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b/>
                <w:sz w:val="24"/>
              </w:rPr>
              <w:t>德育答辩评审委员会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主  任（签名）：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/>
    <w:sectPr>
      <w:pgSz w:w="10319" w:h="14572"/>
      <w:pgMar w:top="1247" w:right="1247" w:bottom="1247" w:left="124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B6822FC"/>
    <w:rsid w:val="6DC62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Administrator</dc:creator>
  <cp:lastModifiedBy>Administrator</cp:lastModifiedBy>
  <dcterms:modified xsi:type="dcterms:W3CDTF">2017-05-04T04:13:23Z</dcterms:modified>
  <dc:title>河北大学毕业生德育答辩评审表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